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36BA" w14:textId="77777777" w:rsidR="000F6361" w:rsidRPr="00223AB8" w:rsidRDefault="000F6361" w:rsidP="00924CAF">
      <w:pPr>
        <w:rPr>
          <w:b/>
          <w:sz w:val="22"/>
          <w:szCs w:val="22"/>
        </w:rPr>
      </w:pPr>
    </w:p>
    <w:p w14:paraId="62900070" w14:textId="7ED8194A" w:rsidR="005F3ADF" w:rsidRDefault="00660A6D" w:rsidP="00924CAF">
      <w:pPr>
        <w:rPr>
          <w:rFonts w:ascii="Castellar" w:hAnsi="Castellar" w:cs="Castellar"/>
          <w:sz w:val="32"/>
          <w:szCs w:val="32"/>
        </w:rPr>
      </w:pPr>
      <w:r w:rsidRPr="00660A6D">
        <w:rPr>
          <w:rFonts w:ascii="Castellar" w:hAnsi="Castellar" w:cs="Castellar"/>
          <w:sz w:val="32"/>
          <w:szCs w:val="32"/>
        </w:rPr>
        <w:t>Historic Cemeteries Program Advisory Council</w:t>
      </w:r>
    </w:p>
    <w:p w14:paraId="306DD0FB" w14:textId="6417254F" w:rsidR="00B52881" w:rsidRPr="002132F6" w:rsidRDefault="00B52881" w:rsidP="00924CAF">
      <w:pPr>
        <w:rPr>
          <w:b/>
          <w:sz w:val="22"/>
          <w:szCs w:val="22"/>
        </w:rPr>
      </w:pPr>
      <w:bookmarkStart w:id="0" w:name="_Hlk162860503"/>
      <w:r w:rsidRPr="002132F6">
        <w:rPr>
          <w:b/>
          <w:sz w:val="22"/>
          <w:szCs w:val="22"/>
        </w:rPr>
        <w:t>FY202</w:t>
      </w:r>
      <w:r w:rsidR="007D7F5C">
        <w:rPr>
          <w:b/>
          <w:sz w:val="22"/>
          <w:szCs w:val="22"/>
        </w:rPr>
        <w:t>7</w:t>
      </w:r>
      <w:r w:rsidRPr="002132F6">
        <w:rPr>
          <w:b/>
          <w:sz w:val="22"/>
          <w:szCs w:val="22"/>
        </w:rPr>
        <w:t xml:space="preserve"> </w:t>
      </w:r>
      <w:r w:rsidR="00C97C6E" w:rsidRPr="002132F6">
        <w:rPr>
          <w:b/>
          <w:sz w:val="22"/>
          <w:szCs w:val="22"/>
        </w:rPr>
        <w:t>Abandoned</w:t>
      </w:r>
      <w:r w:rsidRPr="002132F6">
        <w:rPr>
          <w:b/>
          <w:sz w:val="22"/>
          <w:szCs w:val="22"/>
        </w:rPr>
        <w:t xml:space="preserve"> African American Cemeteries </w:t>
      </w:r>
      <w:r w:rsidR="008A484C" w:rsidRPr="002132F6">
        <w:rPr>
          <w:b/>
          <w:sz w:val="22"/>
          <w:szCs w:val="22"/>
        </w:rPr>
        <w:t>Grant</w:t>
      </w:r>
      <w:r w:rsidR="0048169C" w:rsidRPr="002132F6">
        <w:rPr>
          <w:b/>
          <w:sz w:val="22"/>
          <w:szCs w:val="22"/>
        </w:rPr>
        <w:t xml:space="preserve"> Application</w:t>
      </w:r>
      <w:r w:rsidR="008A484C" w:rsidRPr="002132F6">
        <w:rPr>
          <w:b/>
          <w:sz w:val="22"/>
          <w:szCs w:val="22"/>
        </w:rPr>
        <w:t xml:space="preserve"> Review</w:t>
      </w:r>
      <w:r w:rsidR="00C01127" w:rsidRPr="002132F6">
        <w:rPr>
          <w:b/>
          <w:sz w:val="22"/>
          <w:szCs w:val="22"/>
        </w:rPr>
        <w:t xml:space="preserve"> </w:t>
      </w:r>
    </w:p>
    <w:p w14:paraId="401222AA" w14:textId="77777777" w:rsidR="00B52881" w:rsidRPr="002132F6" w:rsidRDefault="00B52881" w:rsidP="00924CAF">
      <w:pPr>
        <w:rPr>
          <w:b/>
          <w:sz w:val="22"/>
          <w:szCs w:val="22"/>
        </w:rPr>
      </w:pPr>
    </w:p>
    <w:p w14:paraId="79367FAF" w14:textId="36BA3FB2" w:rsidR="00C01127" w:rsidRPr="002132F6" w:rsidRDefault="00B52881" w:rsidP="00924CAF">
      <w:pPr>
        <w:rPr>
          <w:b/>
          <w:sz w:val="22"/>
          <w:szCs w:val="22"/>
        </w:rPr>
      </w:pPr>
      <w:r w:rsidRPr="002132F6">
        <w:rPr>
          <w:b/>
          <w:sz w:val="22"/>
          <w:szCs w:val="22"/>
        </w:rPr>
        <w:t xml:space="preserve">Meeting </w:t>
      </w:r>
      <w:r w:rsidR="00C01127" w:rsidRPr="002132F6">
        <w:rPr>
          <w:b/>
          <w:sz w:val="22"/>
          <w:szCs w:val="22"/>
        </w:rPr>
        <w:t>Agenda</w:t>
      </w:r>
    </w:p>
    <w:p w14:paraId="55F6348B" w14:textId="4E946F21" w:rsidR="001E2BDD" w:rsidRPr="002132F6" w:rsidRDefault="00395712" w:rsidP="00924CAF">
      <w:pPr>
        <w:rPr>
          <w:b/>
          <w:strike/>
          <w:sz w:val="22"/>
          <w:szCs w:val="22"/>
        </w:rPr>
      </w:pPr>
      <w:r w:rsidRPr="009C1974">
        <w:rPr>
          <w:b/>
          <w:sz w:val="22"/>
          <w:szCs w:val="22"/>
        </w:rPr>
        <w:t xml:space="preserve">October </w:t>
      </w:r>
      <w:r w:rsidR="009C1974" w:rsidRPr="009C1974">
        <w:rPr>
          <w:b/>
          <w:sz w:val="22"/>
          <w:szCs w:val="22"/>
        </w:rPr>
        <w:t>21</w:t>
      </w:r>
      <w:r w:rsidR="004E7DA6" w:rsidRPr="009C1974">
        <w:rPr>
          <w:b/>
          <w:sz w:val="22"/>
          <w:szCs w:val="22"/>
        </w:rPr>
        <w:t>, 2025</w:t>
      </w:r>
      <w:r w:rsidR="000A2C65" w:rsidRPr="009C1974">
        <w:rPr>
          <w:b/>
          <w:sz w:val="22"/>
          <w:szCs w:val="22"/>
        </w:rPr>
        <w:t xml:space="preserve"> – </w:t>
      </w:r>
      <w:r w:rsidR="009C1974" w:rsidRPr="009C1974">
        <w:rPr>
          <w:b/>
          <w:sz w:val="22"/>
          <w:szCs w:val="22"/>
        </w:rPr>
        <w:t>9:00 a</w:t>
      </w:r>
      <w:r w:rsidR="000A2C65" w:rsidRPr="009C1974">
        <w:rPr>
          <w:b/>
          <w:sz w:val="22"/>
          <w:szCs w:val="22"/>
        </w:rPr>
        <w:t>.m.</w:t>
      </w:r>
      <w:r w:rsidR="00987E8F" w:rsidRPr="009C1974">
        <w:rPr>
          <w:b/>
          <w:sz w:val="22"/>
          <w:szCs w:val="22"/>
        </w:rPr>
        <w:t xml:space="preserve"> </w:t>
      </w:r>
      <w:r w:rsidR="00E34057" w:rsidRPr="009C1974">
        <w:rPr>
          <w:b/>
          <w:sz w:val="22"/>
          <w:szCs w:val="22"/>
        </w:rPr>
        <w:t>to</w:t>
      </w:r>
      <w:r w:rsidR="00987E8F" w:rsidRPr="009C1974">
        <w:rPr>
          <w:b/>
          <w:sz w:val="22"/>
          <w:szCs w:val="22"/>
        </w:rPr>
        <w:t xml:space="preserve"> </w:t>
      </w:r>
      <w:r w:rsidR="00243813" w:rsidRPr="009C1974">
        <w:rPr>
          <w:b/>
          <w:sz w:val="22"/>
          <w:szCs w:val="22"/>
        </w:rPr>
        <w:t>Conclusion</w:t>
      </w:r>
    </w:p>
    <w:bookmarkEnd w:id="0"/>
    <w:p w14:paraId="62F0D281" w14:textId="77777777" w:rsidR="005F3ADF" w:rsidRPr="002132F6" w:rsidRDefault="005F3ADF" w:rsidP="00AC006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4A9B67" w14:textId="527B57E5" w:rsidR="00AC006A" w:rsidRPr="002132F6" w:rsidRDefault="00531AF5" w:rsidP="006E482D">
      <w:pPr>
        <w:pStyle w:val="Default"/>
        <w:spacing w:after="40"/>
        <w:rPr>
          <w:rFonts w:ascii="Times New Roman" w:hAnsi="Times New Roman" w:cs="Times New Roman"/>
          <w:sz w:val="22"/>
          <w:szCs w:val="22"/>
        </w:rPr>
      </w:pPr>
      <w:r w:rsidRPr="002132F6">
        <w:rPr>
          <w:rFonts w:ascii="Times New Roman" w:hAnsi="Times New Roman" w:cs="Times New Roman"/>
          <w:sz w:val="22"/>
          <w:szCs w:val="22"/>
        </w:rPr>
        <w:t xml:space="preserve">All </w:t>
      </w:r>
      <w:r w:rsidR="00660A6D" w:rsidRPr="002132F6">
        <w:rPr>
          <w:rFonts w:ascii="Times New Roman" w:hAnsi="Times New Roman" w:cs="Times New Roman"/>
          <w:sz w:val="22"/>
          <w:szCs w:val="22"/>
        </w:rPr>
        <w:t>Advisory Council</w:t>
      </w:r>
      <w:r w:rsidR="008D574A" w:rsidRPr="002132F6">
        <w:rPr>
          <w:rFonts w:ascii="Times New Roman" w:hAnsi="Times New Roman" w:cs="Times New Roman"/>
          <w:sz w:val="22"/>
          <w:szCs w:val="22"/>
        </w:rPr>
        <w:t xml:space="preserve"> members</w:t>
      </w:r>
      <w:r w:rsidRPr="002132F6">
        <w:rPr>
          <w:rFonts w:ascii="Times New Roman" w:hAnsi="Times New Roman" w:cs="Times New Roman"/>
          <w:sz w:val="22"/>
          <w:szCs w:val="22"/>
        </w:rPr>
        <w:t xml:space="preserve"> </w:t>
      </w:r>
      <w:r w:rsidR="008D574A" w:rsidRPr="002132F6">
        <w:rPr>
          <w:rFonts w:ascii="Times New Roman" w:hAnsi="Times New Roman" w:cs="Times New Roman"/>
          <w:sz w:val="22"/>
          <w:szCs w:val="22"/>
        </w:rPr>
        <w:t>will join v</w:t>
      </w:r>
      <w:r w:rsidR="00A77152" w:rsidRPr="002132F6">
        <w:rPr>
          <w:rFonts w:ascii="Times New Roman" w:hAnsi="Times New Roman" w:cs="Times New Roman"/>
          <w:sz w:val="22"/>
          <w:szCs w:val="22"/>
        </w:rPr>
        <w:t xml:space="preserve">ia </w:t>
      </w:r>
      <w:r w:rsidRPr="002132F6">
        <w:rPr>
          <w:rFonts w:ascii="Times New Roman" w:hAnsi="Times New Roman" w:cs="Times New Roman"/>
          <w:sz w:val="22"/>
          <w:szCs w:val="22"/>
        </w:rPr>
        <w:t>Go to Webinar</w:t>
      </w:r>
    </w:p>
    <w:p w14:paraId="38218C01" w14:textId="7E85047C" w:rsidR="00471D5A" w:rsidRPr="009C1974" w:rsidRDefault="00531AF5" w:rsidP="006E482D">
      <w:pPr>
        <w:shd w:val="clear" w:color="auto" w:fill="FFFFFF"/>
        <w:spacing w:after="40"/>
        <w:rPr>
          <w:b/>
          <w:sz w:val="22"/>
          <w:szCs w:val="22"/>
        </w:rPr>
      </w:pPr>
      <w:r w:rsidRPr="009C1974">
        <w:rPr>
          <w:b/>
          <w:sz w:val="22"/>
          <w:szCs w:val="22"/>
        </w:rPr>
        <w:t xml:space="preserve">Register and Join </w:t>
      </w:r>
      <w:r w:rsidR="00FA45C2" w:rsidRPr="009C1974">
        <w:rPr>
          <w:b/>
          <w:sz w:val="22"/>
          <w:szCs w:val="22"/>
        </w:rPr>
        <w:t>Meeting:</w:t>
      </w:r>
      <w:bookmarkStart w:id="1" w:name="_Hlk162860528"/>
      <w:r w:rsidR="00471D5A" w:rsidRPr="009C1974">
        <w:rPr>
          <w:b/>
          <w:sz w:val="22"/>
          <w:szCs w:val="22"/>
        </w:rPr>
        <w:t xml:space="preserve"> </w:t>
      </w:r>
      <w:bookmarkEnd w:id="1"/>
      <w:r w:rsidR="009C1974" w:rsidRPr="009C1974">
        <w:rPr>
          <w:b/>
          <w:sz w:val="22"/>
          <w:szCs w:val="22"/>
        </w:rPr>
        <w:fldChar w:fldCharType="begin"/>
      </w:r>
      <w:r w:rsidR="009C1974" w:rsidRPr="009C1974">
        <w:rPr>
          <w:b/>
          <w:sz w:val="22"/>
          <w:szCs w:val="22"/>
        </w:rPr>
        <w:instrText>HYPERLINK "https://attendee.gotowebinar.com/register/5907500504567721053" \t "_blank"</w:instrText>
      </w:r>
      <w:r w:rsidR="009C1974" w:rsidRPr="009C1974">
        <w:rPr>
          <w:b/>
          <w:sz w:val="22"/>
          <w:szCs w:val="22"/>
        </w:rPr>
      </w:r>
      <w:r w:rsidR="009C1974" w:rsidRPr="009C1974">
        <w:rPr>
          <w:b/>
          <w:sz w:val="22"/>
          <w:szCs w:val="22"/>
        </w:rPr>
        <w:fldChar w:fldCharType="separate"/>
      </w:r>
      <w:r w:rsidR="009C1974" w:rsidRPr="009C1974">
        <w:rPr>
          <w:rStyle w:val="Hyperlink"/>
          <w:b/>
          <w:sz w:val="22"/>
          <w:szCs w:val="22"/>
        </w:rPr>
        <w:t>https://attendee.gotowebinar.com/register/5907500504567721053</w:t>
      </w:r>
      <w:r w:rsidR="009C1974" w:rsidRPr="009C1974">
        <w:rPr>
          <w:b/>
          <w:sz w:val="22"/>
          <w:szCs w:val="22"/>
        </w:rPr>
        <w:fldChar w:fldCharType="end"/>
      </w:r>
    </w:p>
    <w:p w14:paraId="4A360603" w14:textId="59DF944B" w:rsidR="00531AF5" w:rsidRPr="009C1974" w:rsidRDefault="00531AF5" w:rsidP="006E482D">
      <w:pPr>
        <w:spacing w:after="40"/>
        <w:rPr>
          <w:bCs/>
          <w:spacing w:val="6"/>
          <w:sz w:val="22"/>
          <w:szCs w:val="22"/>
        </w:rPr>
      </w:pPr>
      <w:bookmarkStart w:id="2" w:name="_Hlk145607942"/>
      <w:bookmarkStart w:id="3" w:name="_Hlk145607889"/>
      <w:r w:rsidRPr="009C1974">
        <w:rPr>
          <w:b/>
          <w:spacing w:val="6"/>
          <w:sz w:val="22"/>
          <w:szCs w:val="22"/>
        </w:rPr>
        <w:t>Webinar ID:</w:t>
      </w:r>
      <w:r w:rsidRPr="009C1974">
        <w:rPr>
          <w:bCs/>
          <w:spacing w:val="6"/>
          <w:sz w:val="22"/>
          <w:szCs w:val="22"/>
        </w:rPr>
        <w:t xml:space="preserve"> </w:t>
      </w:r>
      <w:r w:rsidR="009C1974" w:rsidRPr="009C1974">
        <w:rPr>
          <w:bCs/>
          <w:spacing w:val="6"/>
          <w:sz w:val="22"/>
          <w:szCs w:val="22"/>
        </w:rPr>
        <w:t>104-262-819</w:t>
      </w:r>
    </w:p>
    <w:p w14:paraId="2B7482FF" w14:textId="4FAB8741" w:rsidR="00531AF5" w:rsidRPr="002132F6" w:rsidRDefault="00531AF5" w:rsidP="006E482D">
      <w:pPr>
        <w:pStyle w:val="NormalWeb"/>
        <w:shd w:val="clear" w:color="auto" w:fill="FFFFFF"/>
        <w:spacing w:before="0" w:beforeAutospacing="0" w:after="40" w:afterAutospacing="0"/>
        <w:rPr>
          <w:rFonts w:ascii="Times New Roman" w:hAnsi="Times New Roman" w:cs="Times New Roman"/>
          <w:spacing w:val="6"/>
        </w:rPr>
      </w:pPr>
      <w:r w:rsidRPr="002132F6">
        <w:rPr>
          <w:rFonts w:ascii="Times New Roman" w:hAnsi="Times New Roman" w:cs="Times New Roman"/>
          <w:spacing w:val="6"/>
        </w:rPr>
        <w:t xml:space="preserve">Participants can use their telephone or computer </w:t>
      </w:r>
      <w:proofErr w:type="gramStart"/>
      <w:r w:rsidRPr="002132F6">
        <w:rPr>
          <w:rFonts w:ascii="Times New Roman" w:hAnsi="Times New Roman" w:cs="Times New Roman"/>
          <w:spacing w:val="6"/>
        </w:rPr>
        <w:t>mic</w:t>
      </w:r>
      <w:proofErr w:type="gramEnd"/>
      <w:r w:rsidRPr="002132F6">
        <w:rPr>
          <w:rFonts w:ascii="Times New Roman" w:hAnsi="Times New Roman" w:cs="Times New Roman"/>
          <w:spacing w:val="6"/>
        </w:rPr>
        <w:t xml:space="preserve"> &amp; speakers (VoIP)</w:t>
      </w:r>
      <w:r w:rsidR="00590B34" w:rsidRPr="002132F6">
        <w:rPr>
          <w:rFonts w:ascii="Times New Roman" w:hAnsi="Times New Roman" w:cs="Times New Roman"/>
          <w:spacing w:val="6"/>
        </w:rPr>
        <w:t>.</w:t>
      </w:r>
    </w:p>
    <w:p w14:paraId="5D01F645" w14:textId="5AE883AF" w:rsidR="00531AF5" w:rsidRPr="002132F6" w:rsidRDefault="00590B34" w:rsidP="006E482D">
      <w:pPr>
        <w:pStyle w:val="NormalWeb"/>
        <w:shd w:val="clear" w:color="auto" w:fill="FFFFFF"/>
        <w:spacing w:before="0" w:beforeAutospacing="0" w:after="40" w:afterAutospacing="0"/>
        <w:rPr>
          <w:rFonts w:ascii="Times New Roman" w:hAnsi="Times New Roman" w:cs="Times New Roman"/>
          <w:spacing w:val="6"/>
        </w:rPr>
      </w:pPr>
      <w:r w:rsidRPr="002132F6">
        <w:rPr>
          <w:rFonts w:ascii="Times New Roman" w:hAnsi="Times New Roman" w:cs="Times New Roman"/>
          <w:spacing w:val="6"/>
        </w:rPr>
        <w:t xml:space="preserve">An </w:t>
      </w:r>
      <w:r w:rsidRPr="002132F6">
        <w:rPr>
          <w:rFonts w:ascii="Times New Roman" w:hAnsi="Times New Roman" w:cs="Times New Roman"/>
          <w:b/>
          <w:bCs/>
          <w:spacing w:val="6"/>
        </w:rPr>
        <w:t>a</w:t>
      </w:r>
      <w:r w:rsidR="00531AF5" w:rsidRPr="002132F6">
        <w:rPr>
          <w:rFonts w:ascii="Times New Roman" w:hAnsi="Times New Roman" w:cs="Times New Roman"/>
          <w:b/>
          <w:bCs/>
          <w:spacing w:val="6"/>
        </w:rPr>
        <w:t xml:space="preserve">udio pin </w:t>
      </w:r>
      <w:r w:rsidR="00531AF5" w:rsidRPr="002132F6">
        <w:rPr>
          <w:rFonts w:ascii="Times New Roman" w:hAnsi="Times New Roman" w:cs="Times New Roman"/>
          <w:spacing w:val="6"/>
        </w:rPr>
        <w:t>will be shown after joining the webinar and must be entered to speak</w:t>
      </w:r>
      <w:r w:rsidRPr="002132F6">
        <w:rPr>
          <w:rFonts w:ascii="Times New Roman" w:hAnsi="Times New Roman" w:cs="Times New Roman"/>
          <w:spacing w:val="6"/>
        </w:rPr>
        <w:t>.</w:t>
      </w:r>
      <w:bookmarkEnd w:id="2"/>
    </w:p>
    <w:bookmarkEnd w:id="3"/>
    <w:p w14:paraId="1EADB9D2" w14:textId="017EC0B1" w:rsidR="008D574A" w:rsidRPr="002132F6" w:rsidRDefault="008D574A" w:rsidP="006E482D">
      <w:pPr>
        <w:pStyle w:val="NormalWeb"/>
        <w:shd w:val="clear" w:color="auto" w:fill="FFFFFF"/>
        <w:spacing w:before="0" w:beforeAutospacing="0" w:after="40" w:afterAutospacing="0"/>
        <w:rPr>
          <w:rFonts w:ascii="Times New Roman" w:hAnsi="Times New Roman" w:cs="Times New Roman"/>
          <w:spacing w:val="6"/>
        </w:rPr>
      </w:pPr>
      <w:r w:rsidRPr="002132F6">
        <w:rPr>
          <w:rFonts w:ascii="Times New Roman" w:hAnsi="Times New Roman" w:cs="Times New Roman"/>
          <w:spacing w:val="6"/>
        </w:rPr>
        <w:t>Room 307, R.A. Gray Building, 500 S. Bronough Street, Tallahassee, Florida 32399-0250</w:t>
      </w:r>
    </w:p>
    <w:p w14:paraId="0E88F004" w14:textId="77777777" w:rsidR="00531AF5" w:rsidRPr="008D574A" w:rsidRDefault="00531AF5" w:rsidP="00531AF5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444444"/>
          <w:spacing w:val="6"/>
        </w:rPr>
      </w:pPr>
    </w:p>
    <w:p w14:paraId="439C0205" w14:textId="373376E7" w:rsidR="00E67FEE" w:rsidRPr="00977025" w:rsidRDefault="00E67FEE" w:rsidP="00FA45C2">
      <w:pPr>
        <w:autoSpaceDE w:val="0"/>
        <w:autoSpaceDN w:val="0"/>
        <w:adjustRightInd w:val="0"/>
        <w:contextualSpacing/>
        <w:rPr>
          <w:iCs/>
          <w:color w:val="FFFFFF"/>
          <w:sz w:val="22"/>
          <w:szCs w:val="22"/>
        </w:rPr>
      </w:pPr>
      <w:r w:rsidRPr="00B52881">
        <w:rPr>
          <w:b/>
          <w:bCs/>
          <w:iCs/>
          <w:color w:val="FFFFFF"/>
          <w:szCs w:val="24"/>
          <w:highlight w:val="darkBlue"/>
        </w:rPr>
        <w:t>ITEM</w:t>
      </w:r>
      <w:r w:rsidRPr="00D36061">
        <w:rPr>
          <w:iCs/>
          <w:color w:val="FFFFFF"/>
          <w:szCs w:val="24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Pr="00977025">
        <w:rPr>
          <w:iCs/>
          <w:color w:val="FFFFFF"/>
          <w:sz w:val="22"/>
          <w:szCs w:val="22"/>
          <w:highlight w:val="darkBlue"/>
        </w:rPr>
        <w:tab/>
      </w:r>
      <w:r w:rsidR="00456A52" w:rsidRPr="00977025">
        <w:rPr>
          <w:iCs/>
          <w:color w:val="FFFFFF"/>
          <w:sz w:val="22"/>
          <w:szCs w:val="22"/>
          <w:highlight w:val="darkBlue"/>
        </w:rPr>
        <w:t xml:space="preserve">   </w:t>
      </w:r>
      <w:r w:rsidR="00090153" w:rsidRPr="00977025">
        <w:rPr>
          <w:iCs/>
          <w:color w:val="FFFFFF"/>
          <w:sz w:val="22"/>
          <w:szCs w:val="22"/>
          <w:highlight w:val="darkBlue"/>
        </w:rPr>
        <w:t xml:space="preserve">         </w:t>
      </w:r>
      <w:r w:rsidRPr="00977025">
        <w:rPr>
          <w:iCs/>
          <w:color w:val="FFFFFF"/>
          <w:sz w:val="22"/>
          <w:szCs w:val="22"/>
          <w:highlight w:val="darkBlue"/>
        </w:rPr>
        <w:t>Presenter</w:t>
      </w:r>
    </w:p>
    <w:p w14:paraId="55FC23BF" w14:textId="77777777" w:rsidR="00E34057" w:rsidRPr="002132F6" w:rsidRDefault="00E34057" w:rsidP="00E34057">
      <w:pPr>
        <w:autoSpaceDE w:val="0"/>
        <w:autoSpaceDN w:val="0"/>
        <w:adjustRightInd w:val="0"/>
        <w:contextualSpacing/>
        <w:rPr>
          <w:iCs/>
          <w:color w:val="000000"/>
          <w:sz w:val="22"/>
          <w:szCs w:val="22"/>
        </w:rPr>
      </w:pPr>
      <w:r w:rsidRPr="002132F6">
        <w:rPr>
          <w:iCs/>
          <w:color w:val="000000"/>
          <w:sz w:val="22"/>
          <w:szCs w:val="22"/>
        </w:rPr>
        <w:t xml:space="preserve">Items printed in </w:t>
      </w:r>
      <w:r w:rsidRPr="002132F6">
        <w:rPr>
          <w:i/>
          <w:iCs/>
          <w:color w:val="FF0000"/>
          <w:sz w:val="22"/>
          <w:szCs w:val="22"/>
        </w:rPr>
        <w:t>RED ITALICS</w:t>
      </w:r>
      <w:r w:rsidRPr="002132F6">
        <w:rPr>
          <w:iCs/>
          <w:color w:val="FF0000"/>
          <w:sz w:val="22"/>
          <w:szCs w:val="22"/>
        </w:rPr>
        <w:t xml:space="preserve"> </w:t>
      </w:r>
      <w:r w:rsidRPr="002132F6">
        <w:rPr>
          <w:iCs/>
          <w:color w:val="000000"/>
          <w:sz w:val="22"/>
          <w:szCs w:val="22"/>
        </w:rPr>
        <w:t>indicate that a motion is required.</w:t>
      </w:r>
    </w:p>
    <w:p w14:paraId="1441B24F" w14:textId="77777777" w:rsidR="007C2917" w:rsidRPr="002132F6" w:rsidRDefault="007C2917" w:rsidP="00E34057">
      <w:pPr>
        <w:autoSpaceDE w:val="0"/>
        <w:autoSpaceDN w:val="0"/>
        <w:adjustRightInd w:val="0"/>
        <w:contextualSpacing/>
        <w:rPr>
          <w:iCs/>
          <w:color w:val="000000"/>
          <w:sz w:val="22"/>
          <w:szCs w:val="22"/>
        </w:rPr>
      </w:pPr>
      <w:bookmarkStart w:id="4" w:name="_Hlk164948433"/>
    </w:p>
    <w:bookmarkEnd w:id="4"/>
    <w:p w14:paraId="57E9DBD0" w14:textId="18B44743" w:rsidR="00AD0C9A" w:rsidRPr="002132F6" w:rsidRDefault="00161192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sz w:val="22"/>
          <w:szCs w:val="22"/>
        </w:rPr>
        <w:t>Call to Order and Roll Call</w:t>
      </w:r>
      <w:r w:rsidR="00EA1F78" w:rsidRPr="002132F6">
        <w:rPr>
          <w:sz w:val="22"/>
          <w:szCs w:val="22"/>
        </w:rPr>
        <w:tab/>
      </w:r>
      <w:r w:rsidR="00E10F9E" w:rsidRPr="002132F6">
        <w:rPr>
          <w:sz w:val="22"/>
          <w:szCs w:val="22"/>
        </w:rPr>
        <w:t>Lota</w:t>
      </w:r>
      <w:r w:rsidR="002132F6">
        <w:rPr>
          <w:sz w:val="22"/>
          <w:szCs w:val="22"/>
        </w:rPr>
        <w:t>ne</w:t>
      </w:r>
    </w:p>
    <w:p w14:paraId="4729CCB2" w14:textId="532588DA" w:rsidR="00E10F9E" w:rsidRPr="002132F6" w:rsidRDefault="00DA28CB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Introduction of Advisory Council and Staff</w:t>
      </w:r>
      <w:r w:rsidR="005F4217" w:rsidRPr="002132F6">
        <w:rPr>
          <w:color w:val="000000"/>
          <w:sz w:val="22"/>
          <w:szCs w:val="22"/>
        </w:rPr>
        <w:tab/>
      </w:r>
      <w:r w:rsidR="004E7DA6">
        <w:rPr>
          <w:color w:val="000000"/>
          <w:sz w:val="22"/>
          <w:szCs w:val="22"/>
        </w:rPr>
        <w:t>Lotane</w:t>
      </w:r>
    </w:p>
    <w:p w14:paraId="2E168307" w14:textId="33962389" w:rsidR="005F4217" w:rsidRPr="002132F6" w:rsidRDefault="006B7676" w:rsidP="00161192">
      <w:pPr>
        <w:numPr>
          <w:ilvl w:val="0"/>
          <w:numId w:val="4"/>
        </w:numPr>
        <w:tabs>
          <w:tab w:val="right" w:pos="9360"/>
        </w:tabs>
        <w:rPr>
          <w:color w:val="C00000"/>
          <w:sz w:val="22"/>
          <w:szCs w:val="22"/>
        </w:rPr>
      </w:pPr>
      <w:r w:rsidRPr="002C5936">
        <w:rPr>
          <w:i/>
          <w:iCs/>
          <w:color w:val="FF0000"/>
          <w:sz w:val="22"/>
          <w:szCs w:val="22"/>
        </w:rPr>
        <w:t>Adoption of Agenda</w:t>
      </w:r>
      <w:r w:rsidRPr="002132F6">
        <w:rPr>
          <w:color w:val="C00000"/>
          <w:sz w:val="22"/>
          <w:szCs w:val="22"/>
        </w:rPr>
        <w:tab/>
      </w:r>
      <w:r w:rsidRPr="002C5936">
        <w:rPr>
          <w:color w:val="FF0000"/>
          <w:sz w:val="22"/>
          <w:szCs w:val="22"/>
        </w:rPr>
        <w:t>Lota</w:t>
      </w:r>
      <w:r w:rsidR="002132F6" w:rsidRPr="002C5936">
        <w:rPr>
          <w:color w:val="FF0000"/>
          <w:sz w:val="22"/>
          <w:szCs w:val="22"/>
        </w:rPr>
        <w:t>ne</w:t>
      </w:r>
    </w:p>
    <w:p w14:paraId="38EE4D82" w14:textId="386B7E51" w:rsidR="006B7676" w:rsidRPr="002132F6" w:rsidRDefault="006B7676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C5936">
        <w:rPr>
          <w:i/>
          <w:iCs/>
          <w:color w:val="FF0000"/>
          <w:sz w:val="22"/>
          <w:szCs w:val="22"/>
        </w:rPr>
        <w:t xml:space="preserve">Adoption of Minutes from </w:t>
      </w:r>
      <w:r w:rsidR="0041497F">
        <w:rPr>
          <w:i/>
          <w:iCs/>
          <w:color w:val="FF0000"/>
          <w:sz w:val="22"/>
          <w:szCs w:val="22"/>
        </w:rPr>
        <w:t xml:space="preserve">January 28, </w:t>
      </w:r>
      <w:proofErr w:type="gramStart"/>
      <w:r w:rsidR="0041497F">
        <w:rPr>
          <w:i/>
          <w:iCs/>
          <w:color w:val="FF0000"/>
          <w:sz w:val="22"/>
          <w:szCs w:val="22"/>
        </w:rPr>
        <w:t>2025</w:t>
      </w:r>
      <w:proofErr w:type="gramEnd"/>
      <w:r w:rsidRPr="002132F6">
        <w:rPr>
          <w:color w:val="000000"/>
          <w:sz w:val="22"/>
          <w:szCs w:val="22"/>
        </w:rPr>
        <w:tab/>
      </w:r>
      <w:r w:rsidRPr="002C5936">
        <w:rPr>
          <w:color w:val="FF0000"/>
          <w:sz w:val="22"/>
          <w:szCs w:val="22"/>
        </w:rPr>
        <w:t>Lota</w:t>
      </w:r>
      <w:r w:rsidR="002132F6" w:rsidRPr="002C5936">
        <w:rPr>
          <w:color w:val="FF0000"/>
          <w:sz w:val="22"/>
          <w:szCs w:val="22"/>
        </w:rPr>
        <w:t>ne</w:t>
      </w:r>
    </w:p>
    <w:p w14:paraId="577A9F73" w14:textId="3E42D596" w:rsidR="00F22040" w:rsidRPr="002132F6" w:rsidRDefault="00F22040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color w:val="000000"/>
          <w:sz w:val="22"/>
          <w:szCs w:val="22"/>
        </w:rPr>
        <w:t>Remarks by Director on Purpose of the Meeting</w:t>
      </w:r>
      <w:r w:rsidRPr="002132F6">
        <w:rPr>
          <w:color w:val="000000"/>
          <w:sz w:val="22"/>
          <w:szCs w:val="22"/>
        </w:rPr>
        <w:tab/>
        <w:t>Lota</w:t>
      </w:r>
      <w:r w:rsidR="002132F6">
        <w:rPr>
          <w:color w:val="000000"/>
          <w:sz w:val="22"/>
          <w:szCs w:val="22"/>
        </w:rPr>
        <w:t>ne</w:t>
      </w:r>
    </w:p>
    <w:p w14:paraId="14271079" w14:textId="0EE5F886" w:rsidR="00AD0C9A" w:rsidRPr="002132F6" w:rsidRDefault="00AD0C9A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color w:val="000000"/>
          <w:sz w:val="22"/>
          <w:szCs w:val="22"/>
        </w:rPr>
        <w:t>Overview of Application</w:t>
      </w:r>
      <w:r w:rsidR="001C75D1" w:rsidRPr="002132F6">
        <w:rPr>
          <w:color w:val="000000"/>
          <w:sz w:val="22"/>
          <w:szCs w:val="22"/>
        </w:rPr>
        <w:t xml:space="preserve"> Process and Conduct of </w:t>
      </w:r>
      <w:r w:rsidR="003248C3" w:rsidRPr="002132F6">
        <w:rPr>
          <w:color w:val="000000"/>
          <w:sz w:val="22"/>
          <w:szCs w:val="22"/>
        </w:rPr>
        <w:t xml:space="preserve">the </w:t>
      </w:r>
      <w:r w:rsidR="001C75D1" w:rsidRPr="002132F6">
        <w:rPr>
          <w:color w:val="000000"/>
          <w:sz w:val="22"/>
          <w:szCs w:val="22"/>
        </w:rPr>
        <w:t xml:space="preserve">Meeting                        </w:t>
      </w:r>
      <w:r w:rsidR="002132F6">
        <w:rPr>
          <w:color w:val="000000"/>
          <w:sz w:val="22"/>
          <w:szCs w:val="22"/>
        </w:rPr>
        <w:tab/>
      </w:r>
      <w:r w:rsidR="001C75D1" w:rsidRPr="002132F6">
        <w:rPr>
          <w:color w:val="000000"/>
          <w:sz w:val="22"/>
          <w:szCs w:val="22"/>
        </w:rPr>
        <w:t xml:space="preserve">    </w:t>
      </w:r>
      <w:r w:rsidR="007831BC" w:rsidRPr="002132F6">
        <w:rPr>
          <w:color w:val="000000"/>
          <w:sz w:val="22"/>
          <w:szCs w:val="22"/>
        </w:rPr>
        <w:t xml:space="preserve"> </w:t>
      </w:r>
      <w:r w:rsidR="00DA28CB">
        <w:rPr>
          <w:sz w:val="22"/>
          <w:szCs w:val="22"/>
        </w:rPr>
        <w:t>Acosta</w:t>
      </w:r>
    </w:p>
    <w:p w14:paraId="27B5FC98" w14:textId="1086517D" w:rsidR="00AD0C9A" w:rsidRPr="002132F6" w:rsidRDefault="00AD0C9A" w:rsidP="00161192">
      <w:pPr>
        <w:pStyle w:val="ListParagraph"/>
        <w:numPr>
          <w:ilvl w:val="0"/>
          <w:numId w:val="4"/>
        </w:numPr>
        <w:tabs>
          <w:tab w:val="right" w:pos="9360"/>
        </w:tabs>
        <w:spacing w:after="0"/>
        <w:contextualSpacing w:val="0"/>
      </w:pPr>
      <w:r w:rsidRPr="002132F6">
        <w:rPr>
          <w:rFonts w:ascii="Times New Roman" w:hAnsi="Times New Roman"/>
        </w:rPr>
        <w:t xml:space="preserve">Technical Discussion of </w:t>
      </w:r>
      <w:r w:rsidR="001C75D1" w:rsidRPr="002132F6">
        <w:rPr>
          <w:rFonts w:ascii="Times New Roman" w:hAnsi="Times New Roman"/>
        </w:rPr>
        <w:t xml:space="preserve">Eligible </w:t>
      </w:r>
      <w:r w:rsidRPr="002132F6">
        <w:rPr>
          <w:rFonts w:ascii="Times New Roman" w:hAnsi="Times New Roman"/>
        </w:rPr>
        <w:t>Grant Applications</w:t>
      </w:r>
      <w:r w:rsidR="00EA1F78" w:rsidRPr="002132F6">
        <w:tab/>
      </w:r>
      <w:r w:rsidR="00993DD4" w:rsidRPr="002132F6">
        <w:rPr>
          <w:rFonts w:ascii="Times New Roman" w:hAnsi="Times New Roman"/>
        </w:rPr>
        <w:t>Staff</w:t>
      </w:r>
      <w:r w:rsidR="001C75D1" w:rsidRPr="002132F6">
        <w:rPr>
          <w:rFonts w:ascii="Times New Roman" w:hAnsi="Times New Roman"/>
        </w:rPr>
        <w:t>/Advisory Council</w:t>
      </w:r>
    </w:p>
    <w:p w14:paraId="4838E3C0" w14:textId="116D618F" w:rsidR="00D54660" w:rsidRPr="002132F6" w:rsidRDefault="00D54660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iCs/>
          <w:sz w:val="22"/>
          <w:szCs w:val="22"/>
        </w:rPr>
        <w:t>Application Scoring</w:t>
      </w:r>
      <w:r w:rsidR="00993DD4" w:rsidRPr="002132F6">
        <w:rPr>
          <w:i/>
          <w:color w:val="FF0000"/>
          <w:sz w:val="22"/>
          <w:szCs w:val="22"/>
        </w:rPr>
        <w:tab/>
      </w:r>
      <w:r w:rsidR="001C75D1" w:rsidRPr="002132F6">
        <w:rPr>
          <w:sz w:val="22"/>
          <w:szCs w:val="22"/>
        </w:rPr>
        <w:t>Advisory Council</w:t>
      </w:r>
    </w:p>
    <w:p w14:paraId="2772FC00" w14:textId="4887B0D5" w:rsidR="00D54660" w:rsidRPr="002132F6" w:rsidRDefault="002C1E68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i/>
          <w:color w:val="FF0000"/>
          <w:sz w:val="22"/>
          <w:szCs w:val="22"/>
        </w:rPr>
        <w:t>A</w:t>
      </w:r>
      <w:r w:rsidR="001C75D1" w:rsidRPr="002132F6">
        <w:rPr>
          <w:i/>
          <w:color w:val="FF0000"/>
          <w:sz w:val="22"/>
          <w:szCs w:val="22"/>
        </w:rPr>
        <w:t>doption</w:t>
      </w:r>
      <w:r w:rsidR="00D54660" w:rsidRPr="002132F6">
        <w:rPr>
          <w:i/>
          <w:color w:val="FF0000"/>
          <w:sz w:val="22"/>
          <w:szCs w:val="22"/>
        </w:rPr>
        <w:t xml:space="preserve"> of Recommended Funding List</w:t>
      </w:r>
      <w:r w:rsidR="00993DD4" w:rsidRPr="002132F6">
        <w:rPr>
          <w:i/>
          <w:color w:val="FF0000"/>
          <w:sz w:val="22"/>
          <w:szCs w:val="22"/>
        </w:rPr>
        <w:tab/>
      </w:r>
      <w:r w:rsidR="00993DD4" w:rsidRPr="002132F6">
        <w:rPr>
          <w:color w:val="FF0000"/>
          <w:sz w:val="22"/>
          <w:szCs w:val="22"/>
        </w:rPr>
        <w:t>Lotane</w:t>
      </w:r>
    </w:p>
    <w:p w14:paraId="214AC20D" w14:textId="383DB8AE" w:rsidR="000F6361" w:rsidRPr="002132F6" w:rsidRDefault="000F6361" w:rsidP="00161192">
      <w:pPr>
        <w:numPr>
          <w:ilvl w:val="0"/>
          <w:numId w:val="4"/>
        </w:numPr>
        <w:tabs>
          <w:tab w:val="right" w:pos="9360"/>
        </w:tabs>
        <w:rPr>
          <w:iCs/>
          <w:sz w:val="22"/>
          <w:szCs w:val="22"/>
        </w:rPr>
      </w:pPr>
      <w:r w:rsidRPr="002132F6">
        <w:rPr>
          <w:iCs/>
          <w:sz w:val="22"/>
          <w:szCs w:val="22"/>
        </w:rPr>
        <w:t>Other Business</w:t>
      </w:r>
    </w:p>
    <w:p w14:paraId="3CF6E034" w14:textId="2A74DB00" w:rsidR="000F6361" w:rsidRPr="002132F6" w:rsidRDefault="000F6361" w:rsidP="00161192">
      <w:pPr>
        <w:numPr>
          <w:ilvl w:val="0"/>
          <w:numId w:val="4"/>
        </w:numPr>
        <w:tabs>
          <w:tab w:val="right" w:pos="9360"/>
        </w:tabs>
        <w:rPr>
          <w:iCs/>
          <w:sz w:val="22"/>
          <w:szCs w:val="22"/>
        </w:rPr>
      </w:pPr>
      <w:r w:rsidRPr="002132F6">
        <w:rPr>
          <w:iCs/>
          <w:sz w:val="22"/>
          <w:szCs w:val="22"/>
        </w:rPr>
        <w:t>Public Comment</w:t>
      </w:r>
    </w:p>
    <w:p w14:paraId="0FD7F544" w14:textId="5B92C588" w:rsidR="00140F96" w:rsidRPr="002132F6" w:rsidRDefault="000F6361" w:rsidP="00161192">
      <w:pPr>
        <w:numPr>
          <w:ilvl w:val="0"/>
          <w:numId w:val="4"/>
        </w:numPr>
        <w:tabs>
          <w:tab w:val="right" w:pos="9360"/>
        </w:tabs>
        <w:rPr>
          <w:sz w:val="22"/>
          <w:szCs w:val="22"/>
        </w:rPr>
      </w:pPr>
      <w:r w:rsidRPr="002132F6">
        <w:rPr>
          <w:i/>
          <w:color w:val="FF0000"/>
          <w:sz w:val="22"/>
          <w:szCs w:val="22"/>
        </w:rPr>
        <w:t xml:space="preserve">Motion to </w:t>
      </w:r>
      <w:r w:rsidR="00D54660" w:rsidRPr="002132F6">
        <w:rPr>
          <w:i/>
          <w:color w:val="FF0000"/>
          <w:sz w:val="22"/>
          <w:szCs w:val="22"/>
        </w:rPr>
        <w:t>Adjourn</w:t>
      </w:r>
      <w:r w:rsidR="002D20FC" w:rsidRPr="002132F6">
        <w:rPr>
          <w:sz w:val="22"/>
          <w:szCs w:val="22"/>
        </w:rPr>
        <w:tab/>
      </w:r>
    </w:p>
    <w:p w14:paraId="0C412C8C" w14:textId="77777777" w:rsidR="006F288A" w:rsidRPr="002132F6" w:rsidRDefault="006F288A" w:rsidP="00F60732">
      <w:pPr>
        <w:pBdr>
          <w:bottom w:val="single" w:sz="12" w:space="1" w:color="auto"/>
        </w:pBdr>
        <w:spacing w:after="120"/>
        <w:rPr>
          <w:color w:val="000000" w:themeColor="text1"/>
          <w:sz w:val="22"/>
          <w:szCs w:val="22"/>
        </w:rPr>
      </w:pPr>
    </w:p>
    <w:p w14:paraId="42A225C1" w14:textId="4D10927E" w:rsidR="001C75D1" w:rsidRPr="002132F6" w:rsidRDefault="001C75D1" w:rsidP="009724D8">
      <w:pPr>
        <w:spacing w:after="120"/>
        <w:rPr>
          <w:b/>
          <w:bCs/>
          <w:sz w:val="22"/>
          <w:szCs w:val="22"/>
        </w:rPr>
      </w:pPr>
      <w:r w:rsidRPr="002132F6">
        <w:rPr>
          <w:b/>
          <w:bCs/>
          <w:sz w:val="22"/>
          <w:szCs w:val="22"/>
        </w:rPr>
        <w:t>Meeting Time:</w:t>
      </w:r>
    </w:p>
    <w:p w14:paraId="3E2E0D82" w14:textId="247DBB4D" w:rsidR="009724D8" w:rsidRPr="002132F6" w:rsidRDefault="009724D8" w:rsidP="009724D8">
      <w:pPr>
        <w:spacing w:after="120"/>
        <w:rPr>
          <w:sz w:val="22"/>
          <w:szCs w:val="22"/>
        </w:rPr>
      </w:pPr>
      <w:r w:rsidRPr="009C1974">
        <w:rPr>
          <w:sz w:val="22"/>
          <w:szCs w:val="22"/>
        </w:rPr>
        <w:t xml:space="preserve">The </w:t>
      </w:r>
      <w:r w:rsidR="00A036B6" w:rsidRPr="009C1974">
        <w:rPr>
          <w:sz w:val="22"/>
          <w:szCs w:val="22"/>
        </w:rPr>
        <w:t>Historic Cemeteries</w:t>
      </w:r>
      <w:r w:rsidR="003248C3" w:rsidRPr="009C1974">
        <w:rPr>
          <w:sz w:val="22"/>
          <w:szCs w:val="22"/>
        </w:rPr>
        <w:t xml:space="preserve"> Program</w:t>
      </w:r>
      <w:r w:rsidR="00A036B6" w:rsidRPr="009C1974">
        <w:rPr>
          <w:sz w:val="22"/>
          <w:szCs w:val="22"/>
        </w:rPr>
        <w:t xml:space="preserve"> Advisory Council</w:t>
      </w:r>
      <w:r w:rsidRPr="009C1974">
        <w:rPr>
          <w:sz w:val="22"/>
          <w:szCs w:val="22"/>
        </w:rPr>
        <w:t xml:space="preserve"> will convene</w:t>
      </w:r>
      <w:r w:rsidR="0092003E" w:rsidRPr="009C1974">
        <w:rPr>
          <w:sz w:val="22"/>
          <w:szCs w:val="22"/>
        </w:rPr>
        <w:t xml:space="preserve"> by webinar</w:t>
      </w:r>
      <w:r w:rsidRPr="009C1974">
        <w:rPr>
          <w:sz w:val="22"/>
          <w:szCs w:val="22"/>
        </w:rPr>
        <w:t xml:space="preserve"> at </w:t>
      </w:r>
      <w:r w:rsidR="009C1974" w:rsidRPr="009C1974">
        <w:rPr>
          <w:sz w:val="22"/>
          <w:szCs w:val="22"/>
        </w:rPr>
        <w:t>9:00 a.m</w:t>
      </w:r>
      <w:r w:rsidRPr="009C1974">
        <w:rPr>
          <w:sz w:val="22"/>
          <w:szCs w:val="22"/>
        </w:rPr>
        <w:t xml:space="preserve">. (Eastern time) on </w:t>
      </w:r>
      <w:r w:rsidR="00395712" w:rsidRPr="009C1974">
        <w:rPr>
          <w:sz w:val="22"/>
          <w:szCs w:val="22"/>
        </w:rPr>
        <w:t xml:space="preserve">October </w:t>
      </w:r>
      <w:r w:rsidR="009C1974" w:rsidRPr="009C1974">
        <w:rPr>
          <w:sz w:val="22"/>
          <w:szCs w:val="22"/>
        </w:rPr>
        <w:t>21</w:t>
      </w:r>
      <w:r w:rsidR="004E7DA6" w:rsidRPr="009C1974">
        <w:rPr>
          <w:sz w:val="22"/>
          <w:szCs w:val="22"/>
        </w:rPr>
        <w:t>, 2025</w:t>
      </w:r>
      <w:r w:rsidRPr="009C1974">
        <w:rPr>
          <w:sz w:val="22"/>
          <w:szCs w:val="22"/>
        </w:rPr>
        <w:t xml:space="preserve">, to </w:t>
      </w:r>
      <w:r w:rsidR="001C75D1" w:rsidRPr="009C1974">
        <w:rPr>
          <w:sz w:val="22"/>
          <w:szCs w:val="22"/>
        </w:rPr>
        <w:t>review and rank the eligible FY202</w:t>
      </w:r>
      <w:r w:rsidR="00395712" w:rsidRPr="009C1974">
        <w:rPr>
          <w:sz w:val="22"/>
          <w:szCs w:val="22"/>
        </w:rPr>
        <w:t>7</w:t>
      </w:r>
      <w:r w:rsidR="001C75D1" w:rsidRPr="009C1974">
        <w:rPr>
          <w:sz w:val="22"/>
          <w:szCs w:val="22"/>
        </w:rPr>
        <w:t xml:space="preserve"> Abandoned </w:t>
      </w:r>
      <w:proofErr w:type="gramStart"/>
      <w:r w:rsidR="001C75D1" w:rsidRPr="009C1974">
        <w:rPr>
          <w:sz w:val="22"/>
          <w:szCs w:val="22"/>
        </w:rPr>
        <w:t>African-American</w:t>
      </w:r>
      <w:proofErr w:type="gramEnd"/>
      <w:r w:rsidR="001C75D1" w:rsidRPr="009C1974">
        <w:rPr>
          <w:sz w:val="22"/>
          <w:szCs w:val="22"/>
        </w:rPr>
        <w:t xml:space="preserve"> Cemet</w:t>
      </w:r>
      <w:r w:rsidR="003248C3" w:rsidRPr="009C1974">
        <w:rPr>
          <w:sz w:val="22"/>
          <w:szCs w:val="22"/>
        </w:rPr>
        <w:t>eries</w:t>
      </w:r>
      <w:r w:rsidR="001C75D1" w:rsidRPr="009C1974">
        <w:rPr>
          <w:sz w:val="22"/>
          <w:szCs w:val="22"/>
        </w:rPr>
        <w:t xml:space="preserve"> Grant</w:t>
      </w:r>
      <w:r w:rsidR="001C75D1" w:rsidRPr="002132F6">
        <w:rPr>
          <w:sz w:val="22"/>
          <w:szCs w:val="22"/>
        </w:rPr>
        <w:t xml:space="preserve"> applications.</w:t>
      </w:r>
      <w:r w:rsidR="00F62846" w:rsidRPr="002132F6">
        <w:rPr>
          <w:sz w:val="22"/>
          <w:szCs w:val="22"/>
        </w:rPr>
        <w:t xml:space="preserve"> </w:t>
      </w:r>
      <w:r w:rsidRPr="002132F6">
        <w:rPr>
          <w:sz w:val="22"/>
          <w:szCs w:val="22"/>
        </w:rPr>
        <w:t xml:space="preserve">Discussion of applications will continue through the conclusion of the </w:t>
      </w:r>
      <w:r w:rsidR="00F62846" w:rsidRPr="002132F6">
        <w:rPr>
          <w:sz w:val="22"/>
          <w:szCs w:val="22"/>
        </w:rPr>
        <w:t>project</w:t>
      </w:r>
      <w:r w:rsidRPr="002132F6">
        <w:rPr>
          <w:sz w:val="22"/>
          <w:szCs w:val="22"/>
        </w:rPr>
        <w:t xml:space="preserve"> reviews and approval of the recommended funding list.</w:t>
      </w:r>
    </w:p>
    <w:p w14:paraId="59BEE5B6" w14:textId="3D14AB1E" w:rsidR="001C75D1" w:rsidRPr="002132F6" w:rsidRDefault="003248C3" w:rsidP="009724D8">
      <w:pPr>
        <w:spacing w:after="120"/>
        <w:rPr>
          <w:b/>
          <w:bCs/>
          <w:sz w:val="22"/>
          <w:szCs w:val="22"/>
        </w:rPr>
      </w:pPr>
      <w:r w:rsidRPr="002132F6">
        <w:rPr>
          <w:b/>
          <w:bCs/>
          <w:sz w:val="22"/>
          <w:szCs w:val="22"/>
        </w:rPr>
        <w:t>Application</w:t>
      </w:r>
      <w:r w:rsidR="00E91DC5" w:rsidRPr="002132F6">
        <w:rPr>
          <w:b/>
          <w:bCs/>
          <w:sz w:val="22"/>
          <w:szCs w:val="22"/>
        </w:rPr>
        <w:t xml:space="preserve"> Review Format</w:t>
      </w:r>
      <w:r w:rsidRPr="002132F6">
        <w:rPr>
          <w:b/>
          <w:bCs/>
          <w:sz w:val="22"/>
          <w:szCs w:val="22"/>
        </w:rPr>
        <w:t>:</w:t>
      </w:r>
    </w:p>
    <w:p w14:paraId="1B36E109" w14:textId="3CAD7EBC" w:rsidR="00F35F7E" w:rsidRPr="002132F6" w:rsidRDefault="0092003E" w:rsidP="009724D8">
      <w:pPr>
        <w:spacing w:after="120"/>
        <w:rPr>
          <w:sz w:val="22"/>
          <w:szCs w:val="22"/>
        </w:rPr>
      </w:pPr>
      <w:r w:rsidRPr="002132F6">
        <w:rPr>
          <w:sz w:val="22"/>
          <w:szCs w:val="22"/>
        </w:rPr>
        <w:t xml:space="preserve">This public meeting will be convened by webinar. </w:t>
      </w:r>
      <w:r w:rsidR="009724D8" w:rsidRPr="002132F6">
        <w:rPr>
          <w:sz w:val="22"/>
          <w:szCs w:val="22"/>
        </w:rPr>
        <w:t xml:space="preserve">The staff of the Division of Historical Resources will present </w:t>
      </w:r>
      <w:r w:rsidR="003248C3" w:rsidRPr="002132F6">
        <w:rPr>
          <w:sz w:val="22"/>
          <w:szCs w:val="22"/>
        </w:rPr>
        <w:t>summaries</w:t>
      </w:r>
      <w:r w:rsidR="009724D8" w:rsidRPr="002132F6">
        <w:rPr>
          <w:sz w:val="22"/>
          <w:szCs w:val="22"/>
        </w:rPr>
        <w:t xml:space="preserve"> of their technical review of each application. </w:t>
      </w:r>
      <w:r w:rsidR="00076C68" w:rsidRPr="002132F6">
        <w:rPr>
          <w:sz w:val="22"/>
          <w:szCs w:val="22"/>
        </w:rPr>
        <w:t>Historic Cemeteries</w:t>
      </w:r>
      <w:r w:rsidR="003248C3" w:rsidRPr="002132F6">
        <w:rPr>
          <w:sz w:val="22"/>
          <w:szCs w:val="22"/>
        </w:rPr>
        <w:t xml:space="preserve"> Program</w:t>
      </w:r>
      <w:r w:rsidR="00076C68" w:rsidRPr="002132F6">
        <w:rPr>
          <w:sz w:val="22"/>
          <w:szCs w:val="22"/>
        </w:rPr>
        <w:t xml:space="preserve"> Advisory Council </w:t>
      </w:r>
      <w:r w:rsidR="009724D8" w:rsidRPr="002132F6">
        <w:rPr>
          <w:sz w:val="22"/>
          <w:szCs w:val="22"/>
        </w:rPr>
        <w:t xml:space="preserve">members </w:t>
      </w:r>
      <w:r w:rsidR="00053758" w:rsidRPr="002132F6">
        <w:rPr>
          <w:sz w:val="22"/>
          <w:szCs w:val="22"/>
        </w:rPr>
        <w:t xml:space="preserve">will be </w:t>
      </w:r>
      <w:r w:rsidR="00EA10C0" w:rsidRPr="002132F6">
        <w:rPr>
          <w:sz w:val="22"/>
          <w:szCs w:val="22"/>
        </w:rPr>
        <w:t xml:space="preserve">present </w:t>
      </w:r>
      <w:r w:rsidR="00053758" w:rsidRPr="002132F6">
        <w:rPr>
          <w:sz w:val="22"/>
          <w:szCs w:val="22"/>
        </w:rPr>
        <w:t xml:space="preserve">via webinar and </w:t>
      </w:r>
      <w:r w:rsidR="009724D8" w:rsidRPr="002132F6">
        <w:rPr>
          <w:sz w:val="22"/>
          <w:szCs w:val="22"/>
        </w:rPr>
        <w:t xml:space="preserve">may direct questions to applicants during the meeting. Staff recommends </w:t>
      </w:r>
      <w:r w:rsidR="008510E7" w:rsidRPr="002132F6">
        <w:rPr>
          <w:sz w:val="22"/>
          <w:szCs w:val="22"/>
        </w:rPr>
        <w:t>that a</w:t>
      </w:r>
      <w:r w:rsidR="009724D8" w:rsidRPr="002132F6">
        <w:rPr>
          <w:sz w:val="22"/>
          <w:szCs w:val="22"/>
        </w:rPr>
        <w:t xml:space="preserve"> representative</w:t>
      </w:r>
      <w:r w:rsidR="00076C68" w:rsidRPr="002132F6">
        <w:rPr>
          <w:sz w:val="22"/>
          <w:szCs w:val="22"/>
        </w:rPr>
        <w:t xml:space="preserve"> of each application</w:t>
      </w:r>
      <w:r w:rsidR="009724D8" w:rsidRPr="002132F6">
        <w:rPr>
          <w:sz w:val="22"/>
          <w:szCs w:val="22"/>
        </w:rPr>
        <w:t xml:space="preserve"> be available </w:t>
      </w:r>
      <w:r w:rsidR="007831BC" w:rsidRPr="002132F6">
        <w:rPr>
          <w:sz w:val="22"/>
          <w:szCs w:val="22"/>
        </w:rPr>
        <w:t>on the</w:t>
      </w:r>
      <w:r w:rsidR="009724D8" w:rsidRPr="002132F6">
        <w:rPr>
          <w:sz w:val="22"/>
          <w:szCs w:val="22"/>
        </w:rPr>
        <w:t xml:space="preserve"> </w:t>
      </w:r>
      <w:r w:rsidR="00F62846" w:rsidRPr="002132F6">
        <w:rPr>
          <w:sz w:val="22"/>
          <w:szCs w:val="22"/>
        </w:rPr>
        <w:t>webinar</w:t>
      </w:r>
      <w:r w:rsidR="009724D8" w:rsidRPr="002132F6">
        <w:rPr>
          <w:sz w:val="22"/>
          <w:szCs w:val="22"/>
        </w:rPr>
        <w:t xml:space="preserve"> </w:t>
      </w:r>
      <w:r w:rsidR="008A484C" w:rsidRPr="002132F6">
        <w:rPr>
          <w:sz w:val="22"/>
          <w:szCs w:val="22"/>
        </w:rPr>
        <w:t>to answer</w:t>
      </w:r>
      <w:r w:rsidR="009724D8" w:rsidRPr="002132F6">
        <w:rPr>
          <w:sz w:val="22"/>
          <w:szCs w:val="22"/>
        </w:rPr>
        <w:t xml:space="preserve"> any questions from</w:t>
      </w:r>
      <w:r w:rsidR="002941F0" w:rsidRPr="002132F6">
        <w:rPr>
          <w:sz w:val="22"/>
          <w:szCs w:val="22"/>
        </w:rPr>
        <w:t xml:space="preserve"> the Historic Cemeteries </w:t>
      </w:r>
      <w:r w:rsidR="003248C3" w:rsidRPr="002132F6">
        <w:rPr>
          <w:sz w:val="22"/>
          <w:szCs w:val="22"/>
        </w:rPr>
        <w:t xml:space="preserve">Program </w:t>
      </w:r>
      <w:r w:rsidR="002941F0" w:rsidRPr="002132F6">
        <w:rPr>
          <w:sz w:val="22"/>
          <w:szCs w:val="22"/>
        </w:rPr>
        <w:t>Advisory Council.</w:t>
      </w:r>
      <w:r w:rsidR="008E13F7" w:rsidRPr="002132F6">
        <w:rPr>
          <w:sz w:val="22"/>
          <w:szCs w:val="22"/>
        </w:rPr>
        <w:t xml:space="preserve"> No presentations may be given for the projects, due to time constraints.</w:t>
      </w:r>
      <w:r w:rsidR="000A5228" w:rsidRPr="002132F6">
        <w:rPr>
          <w:sz w:val="22"/>
          <w:szCs w:val="22"/>
        </w:rPr>
        <w:t xml:space="preserve"> The applications will be reviewed in order of their application review number (determined chronologically by application date</w:t>
      </w:r>
      <w:r w:rsidR="008510E7" w:rsidRPr="002132F6">
        <w:rPr>
          <w:sz w:val="22"/>
          <w:szCs w:val="22"/>
        </w:rPr>
        <w:t xml:space="preserve"> and time</w:t>
      </w:r>
      <w:r w:rsidR="000A5228" w:rsidRPr="002132F6">
        <w:rPr>
          <w:sz w:val="22"/>
          <w:szCs w:val="22"/>
        </w:rPr>
        <w:t xml:space="preserve">). </w:t>
      </w:r>
    </w:p>
    <w:p w14:paraId="650B6F7B" w14:textId="77777777" w:rsidR="008E13F7" w:rsidRPr="002132F6" w:rsidRDefault="008E13F7" w:rsidP="008E13F7">
      <w:pPr>
        <w:pBdr>
          <w:bottom w:val="single" w:sz="12" w:space="1" w:color="auto"/>
        </w:pBdr>
        <w:spacing w:after="120"/>
        <w:rPr>
          <w:color w:val="000000" w:themeColor="text1"/>
          <w:sz w:val="22"/>
          <w:szCs w:val="22"/>
        </w:rPr>
      </w:pPr>
    </w:p>
    <w:p w14:paraId="27D9DBEE" w14:textId="370709E6" w:rsidR="00ED145B" w:rsidRPr="002132F6" w:rsidRDefault="00977025" w:rsidP="006E482D">
      <w:pPr>
        <w:spacing w:before="240"/>
        <w:rPr>
          <w:sz w:val="22"/>
          <w:szCs w:val="22"/>
        </w:rPr>
      </w:pPr>
      <w:r w:rsidRPr="002132F6">
        <w:rPr>
          <w:sz w:val="22"/>
          <w:szCs w:val="22"/>
        </w:rPr>
        <w:t xml:space="preserve">To request copies of meeting materials associated with this agenda, but not included herein, contact </w:t>
      </w:r>
    </w:p>
    <w:p w14:paraId="34D2C53B" w14:textId="008F2095" w:rsidR="00855F81" w:rsidRPr="002132F6" w:rsidRDefault="00FD0078" w:rsidP="00D237F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2F6">
        <w:rPr>
          <w:color w:val="000000"/>
          <w:sz w:val="22"/>
          <w:szCs w:val="22"/>
        </w:rPr>
        <w:lastRenderedPageBreak/>
        <w:t>Patrisha Meyers</w:t>
      </w:r>
      <w:r w:rsidR="00B92C78" w:rsidRPr="002132F6">
        <w:rPr>
          <w:color w:val="000000"/>
          <w:sz w:val="22"/>
          <w:szCs w:val="22"/>
        </w:rPr>
        <w:t>-Gidusko</w:t>
      </w:r>
      <w:r w:rsidRPr="002132F6">
        <w:rPr>
          <w:color w:val="000000"/>
          <w:sz w:val="22"/>
          <w:szCs w:val="22"/>
        </w:rPr>
        <w:t xml:space="preserve"> </w:t>
      </w:r>
      <w:r w:rsidR="00977025" w:rsidRPr="002132F6">
        <w:rPr>
          <w:color w:val="000000"/>
          <w:sz w:val="22"/>
          <w:szCs w:val="22"/>
        </w:rPr>
        <w:t>with the Division of Historical Resources at</w:t>
      </w:r>
      <w:r w:rsidR="00977025" w:rsidRPr="002132F6">
        <w:rPr>
          <w:color w:val="333333"/>
          <w:sz w:val="22"/>
          <w:szCs w:val="22"/>
        </w:rPr>
        <w:t xml:space="preserve"> </w:t>
      </w:r>
      <w:hyperlink r:id="rId8" w:history="1">
        <w:r w:rsidR="000F6361" w:rsidRPr="002132F6">
          <w:rPr>
            <w:rStyle w:val="Hyperlink"/>
            <w:sz w:val="22"/>
            <w:szCs w:val="22"/>
          </w:rPr>
          <w:t>Patrisha.Meyers@dos.fl.gov</w:t>
        </w:r>
      </w:hyperlink>
      <w:r w:rsidR="000F6361" w:rsidRPr="002132F6">
        <w:rPr>
          <w:sz w:val="22"/>
          <w:szCs w:val="22"/>
        </w:rPr>
        <w:t xml:space="preserve"> </w:t>
      </w:r>
      <w:r w:rsidR="00977025" w:rsidRPr="002132F6">
        <w:rPr>
          <w:color w:val="000000"/>
          <w:sz w:val="22"/>
          <w:szCs w:val="22"/>
        </w:rPr>
        <w:t>or 850.245.</w:t>
      </w:r>
      <w:r w:rsidR="005F3ADF" w:rsidRPr="002132F6">
        <w:rPr>
          <w:color w:val="000000"/>
          <w:sz w:val="22"/>
          <w:szCs w:val="22"/>
        </w:rPr>
        <w:t>63</w:t>
      </w:r>
      <w:r w:rsidRPr="002132F6">
        <w:rPr>
          <w:color w:val="000000"/>
          <w:sz w:val="22"/>
          <w:szCs w:val="22"/>
        </w:rPr>
        <w:t>61</w:t>
      </w:r>
      <w:r w:rsidR="005F3ADF" w:rsidRPr="002132F6">
        <w:rPr>
          <w:color w:val="000000"/>
          <w:sz w:val="22"/>
          <w:szCs w:val="22"/>
        </w:rPr>
        <w:t xml:space="preserve"> or 850.245.</w:t>
      </w:r>
      <w:r w:rsidR="00FA13DB" w:rsidRPr="002132F6">
        <w:rPr>
          <w:color w:val="000000"/>
          <w:sz w:val="22"/>
          <w:szCs w:val="22"/>
        </w:rPr>
        <w:t>6333</w:t>
      </w:r>
      <w:r w:rsidR="00977025" w:rsidRPr="002132F6">
        <w:rPr>
          <w:color w:val="000000"/>
          <w:sz w:val="22"/>
          <w:szCs w:val="22"/>
        </w:rPr>
        <w:t>.</w:t>
      </w:r>
      <w:r w:rsidR="004E2D03" w:rsidRPr="002132F6">
        <w:rPr>
          <w:color w:val="000000"/>
          <w:sz w:val="22"/>
          <w:szCs w:val="22"/>
        </w:rPr>
        <w:t xml:space="preserve"> Under Florida law, email addresses are public records. If you do not want your email address released in response to a public records request, do not send electronic mail to this entity. Instead, contact this office by phone or </w:t>
      </w:r>
      <w:proofErr w:type="gramStart"/>
      <w:r w:rsidR="004E2D03" w:rsidRPr="002132F6">
        <w:rPr>
          <w:color w:val="000000"/>
          <w:sz w:val="22"/>
          <w:szCs w:val="22"/>
        </w:rPr>
        <w:t>in</w:t>
      </w:r>
      <w:proofErr w:type="gramEnd"/>
      <w:r w:rsidR="004E2D03" w:rsidRPr="002132F6">
        <w:rPr>
          <w:color w:val="000000"/>
          <w:sz w:val="22"/>
          <w:szCs w:val="22"/>
        </w:rPr>
        <w:t xml:space="preserve"> writing.</w:t>
      </w:r>
    </w:p>
    <w:sectPr w:rsidR="00855F81" w:rsidRPr="002132F6" w:rsidSect="003248C3">
      <w:headerReference w:type="default" r:id="rId9"/>
      <w:pgSz w:w="12240" w:h="15840"/>
      <w:pgMar w:top="1350" w:right="99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080F" w14:textId="77777777" w:rsidR="00D4165B" w:rsidRDefault="00D4165B" w:rsidP="009311BA">
      <w:r>
        <w:separator/>
      </w:r>
    </w:p>
  </w:endnote>
  <w:endnote w:type="continuationSeparator" w:id="0">
    <w:p w14:paraId="37F6BDCC" w14:textId="77777777" w:rsidR="00D4165B" w:rsidRDefault="00D4165B" w:rsidP="0093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6ACF6" w14:textId="77777777" w:rsidR="00D4165B" w:rsidRDefault="00D4165B" w:rsidP="009311BA">
      <w:r>
        <w:separator/>
      </w:r>
    </w:p>
  </w:footnote>
  <w:footnote w:type="continuationSeparator" w:id="0">
    <w:p w14:paraId="0CF05B84" w14:textId="77777777" w:rsidR="00D4165B" w:rsidRDefault="00D4165B" w:rsidP="0093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203" w14:textId="561AC41B" w:rsidR="00087C6C" w:rsidRDefault="00DA28CB" w:rsidP="009B568F">
    <w:pPr>
      <w:pStyle w:val="Header"/>
      <w:ind w:left="720"/>
      <w:jc w:val="center"/>
    </w:pPr>
    <w:sdt>
      <w:sdtPr>
        <w:id w:val="-121195037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B56E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4934" w:rsidRPr="00BA12BE">
      <w:rPr>
        <w:noProof/>
      </w:rPr>
      <w:drawing>
        <wp:inline distT="0" distB="0" distL="0" distR="0" wp14:anchorId="3403648A" wp14:editId="0134C02D">
          <wp:extent cx="4972050" cy="922648"/>
          <wp:effectExtent l="0" t="0" r="0" b="0"/>
          <wp:docPr id="903047041" name="Picture 903047041" descr="DHR logo horiz nobckgrnd_nowebDOS+mark2-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R logo horiz nobckgrnd_nowebDOS+mark2-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92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705"/>
    <w:multiLevelType w:val="hybridMultilevel"/>
    <w:tmpl w:val="225467AC"/>
    <w:lvl w:ilvl="0" w:tplc="AD3A2E1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6305D"/>
    <w:multiLevelType w:val="hybridMultilevel"/>
    <w:tmpl w:val="1C460B00"/>
    <w:lvl w:ilvl="0" w:tplc="6016C8C8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9E1B3B"/>
    <w:multiLevelType w:val="hybridMultilevel"/>
    <w:tmpl w:val="95D22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B7D"/>
    <w:multiLevelType w:val="hybridMultilevel"/>
    <w:tmpl w:val="4F3072FC"/>
    <w:lvl w:ilvl="0" w:tplc="FF22469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112B9"/>
    <w:multiLevelType w:val="hybridMultilevel"/>
    <w:tmpl w:val="88D4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D56EC"/>
    <w:multiLevelType w:val="hybridMultilevel"/>
    <w:tmpl w:val="4386DD58"/>
    <w:lvl w:ilvl="0" w:tplc="0254AD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  <w:color w:val="000000" w:themeColor="text1"/>
      </w:rPr>
    </w:lvl>
    <w:lvl w:ilvl="1" w:tplc="50F2C32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A677E"/>
    <w:multiLevelType w:val="hybridMultilevel"/>
    <w:tmpl w:val="0F522BB2"/>
    <w:lvl w:ilvl="0" w:tplc="AD3A2E1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02825">
    <w:abstractNumId w:val="1"/>
  </w:num>
  <w:num w:numId="2" w16cid:durableId="1008754826">
    <w:abstractNumId w:val="4"/>
  </w:num>
  <w:num w:numId="3" w16cid:durableId="768618745">
    <w:abstractNumId w:val="2"/>
  </w:num>
  <w:num w:numId="4" w16cid:durableId="337930548">
    <w:abstractNumId w:val="5"/>
  </w:num>
  <w:num w:numId="5" w16cid:durableId="1975137340">
    <w:abstractNumId w:val="0"/>
  </w:num>
  <w:num w:numId="6" w16cid:durableId="7101557">
    <w:abstractNumId w:val="3"/>
  </w:num>
  <w:num w:numId="7" w16cid:durableId="2137869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E2B"/>
    <w:rsid w:val="000002F9"/>
    <w:rsid w:val="000029EF"/>
    <w:rsid w:val="00005F25"/>
    <w:rsid w:val="0000684E"/>
    <w:rsid w:val="000306BF"/>
    <w:rsid w:val="000473E8"/>
    <w:rsid w:val="00050CEA"/>
    <w:rsid w:val="000530D5"/>
    <w:rsid w:val="00053758"/>
    <w:rsid w:val="00066F82"/>
    <w:rsid w:val="00072C5C"/>
    <w:rsid w:val="00073747"/>
    <w:rsid w:val="00076C68"/>
    <w:rsid w:val="00080A72"/>
    <w:rsid w:val="00082F10"/>
    <w:rsid w:val="000841C5"/>
    <w:rsid w:val="00086336"/>
    <w:rsid w:val="00087C6C"/>
    <w:rsid w:val="00090153"/>
    <w:rsid w:val="00090159"/>
    <w:rsid w:val="00097750"/>
    <w:rsid w:val="000A2C65"/>
    <w:rsid w:val="000A5228"/>
    <w:rsid w:val="000A679C"/>
    <w:rsid w:val="000A7240"/>
    <w:rsid w:val="000D3067"/>
    <w:rsid w:val="000F6361"/>
    <w:rsid w:val="00104F7D"/>
    <w:rsid w:val="00130749"/>
    <w:rsid w:val="0013313A"/>
    <w:rsid w:val="001344AA"/>
    <w:rsid w:val="00140F96"/>
    <w:rsid w:val="001456B8"/>
    <w:rsid w:val="00147B89"/>
    <w:rsid w:val="001579CA"/>
    <w:rsid w:val="00160E21"/>
    <w:rsid w:val="00161192"/>
    <w:rsid w:val="0017184D"/>
    <w:rsid w:val="00190DD2"/>
    <w:rsid w:val="0019650D"/>
    <w:rsid w:val="001976F3"/>
    <w:rsid w:val="001A0305"/>
    <w:rsid w:val="001A0957"/>
    <w:rsid w:val="001C4290"/>
    <w:rsid w:val="001C75D1"/>
    <w:rsid w:val="001D7D9B"/>
    <w:rsid w:val="001E2BDD"/>
    <w:rsid w:val="001E56A8"/>
    <w:rsid w:val="001F06AE"/>
    <w:rsid w:val="002014D5"/>
    <w:rsid w:val="0021036D"/>
    <w:rsid w:val="002132F6"/>
    <w:rsid w:val="00214C5A"/>
    <w:rsid w:val="00215754"/>
    <w:rsid w:val="00221665"/>
    <w:rsid w:val="00221E04"/>
    <w:rsid w:val="00223A69"/>
    <w:rsid w:val="00223AB8"/>
    <w:rsid w:val="002270A3"/>
    <w:rsid w:val="00230461"/>
    <w:rsid w:val="00243813"/>
    <w:rsid w:val="00251DEF"/>
    <w:rsid w:val="00252140"/>
    <w:rsid w:val="00283FAB"/>
    <w:rsid w:val="00290D20"/>
    <w:rsid w:val="00292305"/>
    <w:rsid w:val="00292359"/>
    <w:rsid w:val="002941F0"/>
    <w:rsid w:val="002A0DF9"/>
    <w:rsid w:val="002B0D82"/>
    <w:rsid w:val="002C1E68"/>
    <w:rsid w:val="002C5936"/>
    <w:rsid w:val="002C6B63"/>
    <w:rsid w:val="002D08FE"/>
    <w:rsid w:val="002D20FC"/>
    <w:rsid w:val="002D3021"/>
    <w:rsid w:val="002D3B5B"/>
    <w:rsid w:val="002D6A44"/>
    <w:rsid w:val="002E6B84"/>
    <w:rsid w:val="002F2614"/>
    <w:rsid w:val="002F47FA"/>
    <w:rsid w:val="003109F0"/>
    <w:rsid w:val="003248C3"/>
    <w:rsid w:val="00336E04"/>
    <w:rsid w:val="00341CAF"/>
    <w:rsid w:val="00353549"/>
    <w:rsid w:val="0036665C"/>
    <w:rsid w:val="003667EB"/>
    <w:rsid w:val="0038260D"/>
    <w:rsid w:val="00391696"/>
    <w:rsid w:val="00395712"/>
    <w:rsid w:val="003A0B2F"/>
    <w:rsid w:val="003A771C"/>
    <w:rsid w:val="003B09AE"/>
    <w:rsid w:val="003B203E"/>
    <w:rsid w:val="003B59F3"/>
    <w:rsid w:val="003C3DA2"/>
    <w:rsid w:val="003C6F98"/>
    <w:rsid w:val="003D167F"/>
    <w:rsid w:val="003E1CDB"/>
    <w:rsid w:val="003F3A1D"/>
    <w:rsid w:val="004011EB"/>
    <w:rsid w:val="00405FFB"/>
    <w:rsid w:val="004078F1"/>
    <w:rsid w:val="004135BB"/>
    <w:rsid w:val="0041497F"/>
    <w:rsid w:val="004217B2"/>
    <w:rsid w:val="00430FEF"/>
    <w:rsid w:val="00443306"/>
    <w:rsid w:val="00446BDB"/>
    <w:rsid w:val="00451BE0"/>
    <w:rsid w:val="00456A52"/>
    <w:rsid w:val="00456CFE"/>
    <w:rsid w:val="00461B38"/>
    <w:rsid w:val="00471D5A"/>
    <w:rsid w:val="004724AD"/>
    <w:rsid w:val="0048169C"/>
    <w:rsid w:val="00485243"/>
    <w:rsid w:val="004864B1"/>
    <w:rsid w:val="00493E30"/>
    <w:rsid w:val="004A2ED4"/>
    <w:rsid w:val="004B06F4"/>
    <w:rsid w:val="004D000A"/>
    <w:rsid w:val="004E0AF8"/>
    <w:rsid w:val="004E2D03"/>
    <w:rsid w:val="004E7DA6"/>
    <w:rsid w:val="004F68C3"/>
    <w:rsid w:val="005040C2"/>
    <w:rsid w:val="00522CEB"/>
    <w:rsid w:val="00527693"/>
    <w:rsid w:val="00531AF5"/>
    <w:rsid w:val="00532072"/>
    <w:rsid w:val="0053515D"/>
    <w:rsid w:val="00542E85"/>
    <w:rsid w:val="00551CB9"/>
    <w:rsid w:val="005646F1"/>
    <w:rsid w:val="00572509"/>
    <w:rsid w:val="00590B34"/>
    <w:rsid w:val="0059148D"/>
    <w:rsid w:val="00591FB7"/>
    <w:rsid w:val="00593F6E"/>
    <w:rsid w:val="0059478E"/>
    <w:rsid w:val="0059656A"/>
    <w:rsid w:val="005B0DE0"/>
    <w:rsid w:val="005C3115"/>
    <w:rsid w:val="005D1503"/>
    <w:rsid w:val="005D5A68"/>
    <w:rsid w:val="005F3ADF"/>
    <w:rsid w:val="005F4217"/>
    <w:rsid w:val="006359C1"/>
    <w:rsid w:val="00640133"/>
    <w:rsid w:val="00643931"/>
    <w:rsid w:val="00650D24"/>
    <w:rsid w:val="006529DC"/>
    <w:rsid w:val="00660A6D"/>
    <w:rsid w:val="006825BE"/>
    <w:rsid w:val="0068351C"/>
    <w:rsid w:val="006940F2"/>
    <w:rsid w:val="006A2F10"/>
    <w:rsid w:val="006A77FB"/>
    <w:rsid w:val="006B7676"/>
    <w:rsid w:val="006C13A4"/>
    <w:rsid w:val="006D6D42"/>
    <w:rsid w:val="006D793F"/>
    <w:rsid w:val="006E482D"/>
    <w:rsid w:val="006F0DDE"/>
    <w:rsid w:val="006F288A"/>
    <w:rsid w:val="0070555A"/>
    <w:rsid w:val="00716D9E"/>
    <w:rsid w:val="00717885"/>
    <w:rsid w:val="007252D7"/>
    <w:rsid w:val="00773819"/>
    <w:rsid w:val="007772B6"/>
    <w:rsid w:val="007831BC"/>
    <w:rsid w:val="007837EA"/>
    <w:rsid w:val="00786DEA"/>
    <w:rsid w:val="00795FA8"/>
    <w:rsid w:val="007A315C"/>
    <w:rsid w:val="007B0919"/>
    <w:rsid w:val="007B5232"/>
    <w:rsid w:val="007C0C1B"/>
    <w:rsid w:val="007C2917"/>
    <w:rsid w:val="007C74AB"/>
    <w:rsid w:val="007D3DC3"/>
    <w:rsid w:val="007D775A"/>
    <w:rsid w:val="007D7F5C"/>
    <w:rsid w:val="007F2662"/>
    <w:rsid w:val="007F5731"/>
    <w:rsid w:val="0081155C"/>
    <w:rsid w:val="00816D3A"/>
    <w:rsid w:val="00825326"/>
    <w:rsid w:val="008345F5"/>
    <w:rsid w:val="00851040"/>
    <w:rsid w:val="008510E7"/>
    <w:rsid w:val="008541A1"/>
    <w:rsid w:val="00855F81"/>
    <w:rsid w:val="00861659"/>
    <w:rsid w:val="00863162"/>
    <w:rsid w:val="00872ED7"/>
    <w:rsid w:val="00873857"/>
    <w:rsid w:val="00877150"/>
    <w:rsid w:val="008822E9"/>
    <w:rsid w:val="00887FCE"/>
    <w:rsid w:val="0089554B"/>
    <w:rsid w:val="008A0A0C"/>
    <w:rsid w:val="008A484C"/>
    <w:rsid w:val="008A511E"/>
    <w:rsid w:val="008B5347"/>
    <w:rsid w:val="008D574A"/>
    <w:rsid w:val="008E0EB0"/>
    <w:rsid w:val="008E13F7"/>
    <w:rsid w:val="008E1CE4"/>
    <w:rsid w:val="008F1241"/>
    <w:rsid w:val="008F6B74"/>
    <w:rsid w:val="00906D71"/>
    <w:rsid w:val="00913A3C"/>
    <w:rsid w:val="00913DE2"/>
    <w:rsid w:val="0092003E"/>
    <w:rsid w:val="00920BF4"/>
    <w:rsid w:val="00924253"/>
    <w:rsid w:val="00924CAF"/>
    <w:rsid w:val="00925A3B"/>
    <w:rsid w:val="00930CAD"/>
    <w:rsid w:val="009311BA"/>
    <w:rsid w:val="0095373C"/>
    <w:rsid w:val="00957B47"/>
    <w:rsid w:val="009724D8"/>
    <w:rsid w:val="00977025"/>
    <w:rsid w:val="009811C2"/>
    <w:rsid w:val="00987E8F"/>
    <w:rsid w:val="00993DD4"/>
    <w:rsid w:val="009955CA"/>
    <w:rsid w:val="009A77E4"/>
    <w:rsid w:val="009B25D7"/>
    <w:rsid w:val="009B568F"/>
    <w:rsid w:val="009C1974"/>
    <w:rsid w:val="009C7B55"/>
    <w:rsid w:val="009E4934"/>
    <w:rsid w:val="009F0794"/>
    <w:rsid w:val="009F2995"/>
    <w:rsid w:val="009F5503"/>
    <w:rsid w:val="00A036B6"/>
    <w:rsid w:val="00A04642"/>
    <w:rsid w:val="00A07A4B"/>
    <w:rsid w:val="00A132FA"/>
    <w:rsid w:val="00A21133"/>
    <w:rsid w:val="00A23593"/>
    <w:rsid w:val="00A37EED"/>
    <w:rsid w:val="00A40E5D"/>
    <w:rsid w:val="00A500B0"/>
    <w:rsid w:val="00A51E76"/>
    <w:rsid w:val="00A53545"/>
    <w:rsid w:val="00A66073"/>
    <w:rsid w:val="00A73CA9"/>
    <w:rsid w:val="00A75031"/>
    <w:rsid w:val="00A77152"/>
    <w:rsid w:val="00A83509"/>
    <w:rsid w:val="00A9484F"/>
    <w:rsid w:val="00AA2D53"/>
    <w:rsid w:val="00AA7A73"/>
    <w:rsid w:val="00AB4E90"/>
    <w:rsid w:val="00AB536F"/>
    <w:rsid w:val="00AB682B"/>
    <w:rsid w:val="00AC006A"/>
    <w:rsid w:val="00AD0C9A"/>
    <w:rsid w:val="00AD573D"/>
    <w:rsid w:val="00AD6913"/>
    <w:rsid w:val="00AE0E76"/>
    <w:rsid w:val="00AF50DB"/>
    <w:rsid w:val="00AF7211"/>
    <w:rsid w:val="00AF7A80"/>
    <w:rsid w:val="00B01726"/>
    <w:rsid w:val="00B0400F"/>
    <w:rsid w:val="00B04D16"/>
    <w:rsid w:val="00B11500"/>
    <w:rsid w:val="00B2052A"/>
    <w:rsid w:val="00B21371"/>
    <w:rsid w:val="00B23A14"/>
    <w:rsid w:val="00B3126B"/>
    <w:rsid w:val="00B42DE2"/>
    <w:rsid w:val="00B470A5"/>
    <w:rsid w:val="00B47EA9"/>
    <w:rsid w:val="00B50772"/>
    <w:rsid w:val="00B5183A"/>
    <w:rsid w:val="00B52881"/>
    <w:rsid w:val="00B559FD"/>
    <w:rsid w:val="00B61B2C"/>
    <w:rsid w:val="00B65996"/>
    <w:rsid w:val="00B7333D"/>
    <w:rsid w:val="00B73FE6"/>
    <w:rsid w:val="00B91682"/>
    <w:rsid w:val="00B92C78"/>
    <w:rsid w:val="00B9565A"/>
    <w:rsid w:val="00B97969"/>
    <w:rsid w:val="00B979FF"/>
    <w:rsid w:val="00BA12BE"/>
    <w:rsid w:val="00BA5803"/>
    <w:rsid w:val="00BA72EC"/>
    <w:rsid w:val="00BC26BD"/>
    <w:rsid w:val="00BD1BEF"/>
    <w:rsid w:val="00BD6279"/>
    <w:rsid w:val="00BD6DA5"/>
    <w:rsid w:val="00BE0723"/>
    <w:rsid w:val="00BE43CB"/>
    <w:rsid w:val="00BE43F6"/>
    <w:rsid w:val="00BF24F3"/>
    <w:rsid w:val="00C01127"/>
    <w:rsid w:val="00C169FF"/>
    <w:rsid w:val="00C22E2B"/>
    <w:rsid w:val="00C350DD"/>
    <w:rsid w:val="00C40A33"/>
    <w:rsid w:val="00C43351"/>
    <w:rsid w:val="00C4723B"/>
    <w:rsid w:val="00C54277"/>
    <w:rsid w:val="00C62FDA"/>
    <w:rsid w:val="00C63E37"/>
    <w:rsid w:val="00C70E9B"/>
    <w:rsid w:val="00C71DDF"/>
    <w:rsid w:val="00C72041"/>
    <w:rsid w:val="00C765EF"/>
    <w:rsid w:val="00C80893"/>
    <w:rsid w:val="00C86881"/>
    <w:rsid w:val="00C94B75"/>
    <w:rsid w:val="00C97C6E"/>
    <w:rsid w:val="00CA2A7D"/>
    <w:rsid w:val="00CA503C"/>
    <w:rsid w:val="00CA6E52"/>
    <w:rsid w:val="00CA7D8F"/>
    <w:rsid w:val="00CB611A"/>
    <w:rsid w:val="00CC527B"/>
    <w:rsid w:val="00CD376D"/>
    <w:rsid w:val="00D04A1D"/>
    <w:rsid w:val="00D16E77"/>
    <w:rsid w:val="00D22C61"/>
    <w:rsid w:val="00D237F9"/>
    <w:rsid w:val="00D278E1"/>
    <w:rsid w:val="00D3348F"/>
    <w:rsid w:val="00D34D4D"/>
    <w:rsid w:val="00D36061"/>
    <w:rsid w:val="00D4165B"/>
    <w:rsid w:val="00D43FFE"/>
    <w:rsid w:val="00D54660"/>
    <w:rsid w:val="00D61194"/>
    <w:rsid w:val="00D67FE5"/>
    <w:rsid w:val="00D76CB5"/>
    <w:rsid w:val="00D77768"/>
    <w:rsid w:val="00D80989"/>
    <w:rsid w:val="00D83E19"/>
    <w:rsid w:val="00D94D31"/>
    <w:rsid w:val="00DA28CB"/>
    <w:rsid w:val="00DA30C1"/>
    <w:rsid w:val="00DA5F36"/>
    <w:rsid w:val="00DA64FA"/>
    <w:rsid w:val="00DC11F9"/>
    <w:rsid w:val="00DC180B"/>
    <w:rsid w:val="00DC76AD"/>
    <w:rsid w:val="00DD2E91"/>
    <w:rsid w:val="00E00B6C"/>
    <w:rsid w:val="00E02A4C"/>
    <w:rsid w:val="00E10F9E"/>
    <w:rsid w:val="00E15F93"/>
    <w:rsid w:val="00E34057"/>
    <w:rsid w:val="00E425D5"/>
    <w:rsid w:val="00E60291"/>
    <w:rsid w:val="00E646B7"/>
    <w:rsid w:val="00E679C9"/>
    <w:rsid w:val="00E67FEE"/>
    <w:rsid w:val="00E73E9C"/>
    <w:rsid w:val="00E847DC"/>
    <w:rsid w:val="00E91DC5"/>
    <w:rsid w:val="00E9630C"/>
    <w:rsid w:val="00EA10C0"/>
    <w:rsid w:val="00EA1F78"/>
    <w:rsid w:val="00EA332C"/>
    <w:rsid w:val="00EB176F"/>
    <w:rsid w:val="00EB2106"/>
    <w:rsid w:val="00EB53B4"/>
    <w:rsid w:val="00EC61A3"/>
    <w:rsid w:val="00EC692A"/>
    <w:rsid w:val="00EC7864"/>
    <w:rsid w:val="00ED0CC9"/>
    <w:rsid w:val="00ED145B"/>
    <w:rsid w:val="00EE085F"/>
    <w:rsid w:val="00EE67D8"/>
    <w:rsid w:val="00EF189F"/>
    <w:rsid w:val="00EF5F05"/>
    <w:rsid w:val="00F22040"/>
    <w:rsid w:val="00F2780A"/>
    <w:rsid w:val="00F35F7E"/>
    <w:rsid w:val="00F60732"/>
    <w:rsid w:val="00F60BBE"/>
    <w:rsid w:val="00F61015"/>
    <w:rsid w:val="00F62846"/>
    <w:rsid w:val="00F667A6"/>
    <w:rsid w:val="00F7240D"/>
    <w:rsid w:val="00F76B7E"/>
    <w:rsid w:val="00F97664"/>
    <w:rsid w:val="00FA13DB"/>
    <w:rsid w:val="00FA45C2"/>
    <w:rsid w:val="00FB03F8"/>
    <w:rsid w:val="00FD0078"/>
    <w:rsid w:val="00FD4DC4"/>
    <w:rsid w:val="00FE3523"/>
    <w:rsid w:val="00FE3659"/>
    <w:rsid w:val="00FE4417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7A2F1"/>
  <w15:chartTrackingRefBased/>
  <w15:docId w15:val="{E18B6C97-08C3-4ECB-B7FC-564F016D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531AF5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  <w14:ligatures w14:val="standardContextu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31AF5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rPr>
      <w:rFonts w:cs="Arial"/>
      <w:sz w:val="20"/>
    </w:rPr>
  </w:style>
  <w:style w:type="paragraph" w:styleId="BalloonText">
    <w:name w:val="Balloon Text"/>
    <w:basedOn w:val="Normal"/>
    <w:semiHidden/>
    <w:rsid w:val="003C3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11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311BA"/>
    <w:rPr>
      <w:sz w:val="24"/>
    </w:rPr>
  </w:style>
  <w:style w:type="paragraph" w:styleId="Footer">
    <w:name w:val="footer"/>
    <w:basedOn w:val="Normal"/>
    <w:link w:val="FooterChar"/>
    <w:rsid w:val="009311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311BA"/>
    <w:rPr>
      <w:sz w:val="24"/>
    </w:rPr>
  </w:style>
  <w:style w:type="character" w:styleId="Hyperlink">
    <w:name w:val="Hyperlink"/>
    <w:rsid w:val="00E00B6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27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66F8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71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1AF5"/>
    <w:rPr>
      <w:rFonts w:ascii="Calibri Light" w:hAnsi="Calibri Light" w:cs="Calibri Light"/>
      <w:color w:val="2F5496"/>
      <w:kern w:val="36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AF5"/>
    <w:rPr>
      <w:rFonts w:ascii="Calibri" w:hAnsi="Calibri" w:cs="Calibri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31AF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590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sha.Meyers@dos.fl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7530D-7B93-4581-A40E-AAF5F1F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2890</CharactersWithSpaces>
  <SharedDoc>false</SharedDoc>
  <HLinks>
    <vt:vector size="12" baseType="variant">
      <vt:variant>
        <vt:i4>6291521</vt:i4>
      </vt:variant>
      <vt:variant>
        <vt:i4>3</vt:i4>
      </vt:variant>
      <vt:variant>
        <vt:i4>0</vt:i4>
      </vt:variant>
      <vt:variant>
        <vt:i4>5</vt:i4>
      </vt:variant>
      <vt:variant>
        <vt:lpwstr>mailto:Desiree.Estabrook@DOS.MyFlorida.com</vt:lpwstr>
      </vt:variant>
      <vt:variant>
        <vt:lpwstr/>
      </vt:variant>
      <vt:variant>
        <vt:i4>4128892</vt:i4>
      </vt:variant>
      <vt:variant>
        <vt:i4>0</vt:i4>
      </vt:variant>
      <vt:variant>
        <vt:i4>0</vt:i4>
      </vt:variant>
      <vt:variant>
        <vt:i4>5</vt:i4>
      </vt:variant>
      <vt:variant>
        <vt:lpwstr>http://www.gotowebinar.com/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Alexys A.</dc:creator>
  <cp:keywords/>
  <dc:description/>
  <cp:lastModifiedBy>Tomlinson, Angela E.</cp:lastModifiedBy>
  <cp:revision>13</cp:revision>
  <cp:lastPrinted>2025-09-16T21:46:00Z</cp:lastPrinted>
  <dcterms:created xsi:type="dcterms:W3CDTF">2025-01-03T21:29:00Z</dcterms:created>
  <dcterms:modified xsi:type="dcterms:W3CDTF">2025-10-01T21:40:00Z</dcterms:modified>
</cp:coreProperties>
</file>